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F42" w:rsidRDefault="00432F27" w:rsidP="00432F27">
      <w:pPr>
        <w:jc w:val="center"/>
      </w:pPr>
      <w:r>
        <w:rPr>
          <w:i/>
          <w:iCs/>
          <w:noProof/>
          <w:color w:val="000000"/>
          <w:lang w:eastAsia="fr-FR"/>
        </w:rPr>
        <w:drawing>
          <wp:inline distT="0" distB="0" distL="0" distR="0">
            <wp:extent cx="3914775" cy="1600200"/>
            <wp:effectExtent l="0" t="0" r="9525" b="0"/>
            <wp:docPr id="1" name="Imag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4775" cy="1600200"/>
                    </a:xfrm>
                    <a:prstGeom prst="rect">
                      <a:avLst/>
                    </a:prstGeom>
                    <a:noFill/>
                    <a:ln>
                      <a:noFill/>
                    </a:ln>
                  </pic:spPr>
                </pic:pic>
              </a:graphicData>
            </a:graphic>
          </wp:inline>
        </w:drawing>
      </w:r>
    </w:p>
    <w:p w:rsidR="00432F27" w:rsidRDefault="00432F27" w:rsidP="00432F27">
      <w:pPr>
        <w:rPr>
          <w:rFonts w:asciiTheme="majorBidi" w:hAnsiTheme="majorBidi" w:cstheme="majorBidi"/>
          <w:b/>
          <w:bCs/>
          <w:sz w:val="28"/>
          <w:szCs w:val="28"/>
        </w:rPr>
      </w:pPr>
    </w:p>
    <w:p w:rsidR="00432F27" w:rsidRPr="00432F27" w:rsidRDefault="00432F27" w:rsidP="00432F27">
      <w:pPr>
        <w:rPr>
          <w:rFonts w:asciiTheme="majorBidi" w:hAnsiTheme="majorBidi" w:cstheme="majorBidi"/>
          <w:b/>
          <w:bCs/>
          <w:sz w:val="28"/>
          <w:szCs w:val="28"/>
        </w:rPr>
      </w:pPr>
      <w:r>
        <w:rPr>
          <w:rFonts w:asciiTheme="majorBidi" w:hAnsiTheme="majorBidi" w:cstheme="majorBidi"/>
          <w:b/>
          <w:bCs/>
          <w:sz w:val="28"/>
          <w:szCs w:val="28"/>
        </w:rPr>
        <w:t>LE PESIDENT</w:t>
      </w:r>
    </w:p>
    <w:p w:rsidR="00432F27" w:rsidRDefault="00432F27" w:rsidP="00432F27">
      <w:pPr>
        <w:jc w:val="right"/>
        <w:rPr>
          <w:rFonts w:asciiTheme="majorBidi" w:hAnsiTheme="majorBidi" w:cstheme="majorBidi"/>
          <w:sz w:val="28"/>
          <w:szCs w:val="28"/>
        </w:rPr>
      </w:pPr>
    </w:p>
    <w:p w:rsidR="00432F27" w:rsidRDefault="00432F27" w:rsidP="00432F27">
      <w:pPr>
        <w:jc w:val="right"/>
        <w:rPr>
          <w:rFonts w:asciiTheme="majorBidi" w:hAnsiTheme="majorBidi" w:cstheme="majorBidi"/>
          <w:sz w:val="28"/>
          <w:szCs w:val="28"/>
        </w:rPr>
      </w:pPr>
      <w:r w:rsidRPr="00432F27">
        <w:rPr>
          <w:rFonts w:asciiTheme="majorBidi" w:hAnsiTheme="majorBidi" w:cstheme="majorBidi"/>
          <w:sz w:val="28"/>
          <w:szCs w:val="28"/>
        </w:rPr>
        <w:t>Beyrouth</w:t>
      </w:r>
      <w:r>
        <w:rPr>
          <w:rFonts w:asciiTheme="majorBidi" w:hAnsiTheme="majorBidi" w:cstheme="majorBidi"/>
          <w:sz w:val="28"/>
          <w:szCs w:val="28"/>
        </w:rPr>
        <w:t xml:space="preserve"> le 19 septembre 2013</w:t>
      </w:r>
    </w:p>
    <w:p w:rsidR="00432F27" w:rsidRDefault="00432F27" w:rsidP="00432F27">
      <w:pPr>
        <w:jc w:val="center"/>
        <w:rPr>
          <w:rFonts w:asciiTheme="majorBidi" w:hAnsiTheme="majorBidi" w:cstheme="majorBidi"/>
          <w:sz w:val="28"/>
          <w:szCs w:val="28"/>
          <w:u w:val="single"/>
        </w:rPr>
      </w:pPr>
    </w:p>
    <w:p w:rsidR="00432F27" w:rsidRPr="00432F27" w:rsidRDefault="00432F27" w:rsidP="00432F27">
      <w:pPr>
        <w:jc w:val="center"/>
        <w:rPr>
          <w:rFonts w:asciiTheme="majorBidi" w:hAnsiTheme="majorBidi" w:cstheme="majorBidi"/>
          <w:sz w:val="28"/>
          <w:szCs w:val="28"/>
          <w:u w:val="single"/>
        </w:rPr>
      </w:pPr>
      <w:r>
        <w:rPr>
          <w:rFonts w:asciiTheme="majorBidi" w:hAnsiTheme="majorBidi" w:cstheme="majorBidi"/>
          <w:sz w:val="28"/>
          <w:szCs w:val="28"/>
          <w:u w:val="single"/>
        </w:rPr>
        <w:t xml:space="preserve">Objet : convocation à l’Assemblée Générale de l’AFELSH </w:t>
      </w:r>
    </w:p>
    <w:p w:rsidR="00432F27" w:rsidRDefault="00432F27" w:rsidP="00432F27">
      <w:pPr>
        <w:jc w:val="right"/>
        <w:rPr>
          <w:rFonts w:asciiTheme="majorBidi" w:hAnsiTheme="majorBidi" w:cstheme="majorBidi"/>
          <w:sz w:val="28"/>
          <w:szCs w:val="28"/>
        </w:rPr>
      </w:pPr>
    </w:p>
    <w:p w:rsidR="00432F27" w:rsidRDefault="00432F27" w:rsidP="00432F27">
      <w:pPr>
        <w:jc w:val="both"/>
        <w:rPr>
          <w:rFonts w:asciiTheme="majorBidi" w:hAnsiTheme="majorBidi" w:cstheme="majorBidi"/>
          <w:sz w:val="28"/>
          <w:szCs w:val="28"/>
        </w:rPr>
      </w:pPr>
      <w:r>
        <w:rPr>
          <w:rFonts w:asciiTheme="majorBidi" w:hAnsiTheme="majorBidi" w:cstheme="majorBidi"/>
          <w:sz w:val="28"/>
          <w:szCs w:val="28"/>
        </w:rPr>
        <w:t>Chers membres de l’Association,</w:t>
      </w:r>
    </w:p>
    <w:p w:rsidR="00432F27" w:rsidRDefault="00432F27" w:rsidP="00432F27">
      <w:pPr>
        <w:jc w:val="both"/>
        <w:rPr>
          <w:rFonts w:asciiTheme="majorBidi" w:hAnsiTheme="majorBidi" w:cstheme="majorBidi"/>
          <w:sz w:val="28"/>
          <w:szCs w:val="28"/>
        </w:rPr>
      </w:pPr>
      <w:r>
        <w:rPr>
          <w:rFonts w:asciiTheme="majorBidi" w:hAnsiTheme="majorBidi" w:cstheme="majorBidi"/>
          <w:sz w:val="28"/>
          <w:szCs w:val="28"/>
        </w:rPr>
        <w:t>En vertu des articles 8, 12, 13 et 16 de nos statuts (voir extraits en annexe), j’ai le plaisir de vous convoquer à notre assemblée générale ordinaire qui se tiendra à l’Université de Yaoundé I du Cameroun le vendredi 06 décembre 2013 à 9h.</w:t>
      </w:r>
    </w:p>
    <w:p w:rsidR="00432F27" w:rsidRDefault="00432F27" w:rsidP="00432F27">
      <w:pPr>
        <w:jc w:val="both"/>
        <w:rPr>
          <w:rFonts w:asciiTheme="majorBidi" w:hAnsiTheme="majorBidi" w:cstheme="majorBidi"/>
          <w:sz w:val="28"/>
          <w:szCs w:val="28"/>
        </w:rPr>
      </w:pPr>
      <w:r>
        <w:rPr>
          <w:rFonts w:asciiTheme="majorBidi" w:hAnsiTheme="majorBidi" w:cstheme="majorBidi"/>
          <w:sz w:val="28"/>
          <w:szCs w:val="28"/>
        </w:rPr>
        <w:t>A l’ordre du jour :</w:t>
      </w:r>
    </w:p>
    <w:p w:rsidR="00432F27" w:rsidRDefault="00432F27" w:rsidP="00432F27">
      <w:pPr>
        <w:pStyle w:val="Paragraphedeliste"/>
        <w:numPr>
          <w:ilvl w:val="0"/>
          <w:numId w:val="1"/>
        </w:numPr>
        <w:jc w:val="both"/>
        <w:rPr>
          <w:rFonts w:asciiTheme="majorBidi" w:hAnsiTheme="majorBidi" w:cstheme="majorBidi"/>
          <w:sz w:val="28"/>
          <w:szCs w:val="28"/>
        </w:rPr>
      </w:pPr>
      <w:r>
        <w:rPr>
          <w:rFonts w:asciiTheme="majorBidi" w:hAnsiTheme="majorBidi" w:cstheme="majorBidi"/>
          <w:sz w:val="28"/>
          <w:szCs w:val="28"/>
        </w:rPr>
        <w:t>Rapport administratif ;</w:t>
      </w:r>
    </w:p>
    <w:p w:rsidR="00432F27" w:rsidRDefault="00432F27" w:rsidP="00432F27">
      <w:pPr>
        <w:pStyle w:val="Paragraphedeliste"/>
        <w:numPr>
          <w:ilvl w:val="0"/>
          <w:numId w:val="1"/>
        </w:numPr>
        <w:jc w:val="both"/>
        <w:rPr>
          <w:rFonts w:asciiTheme="majorBidi" w:hAnsiTheme="majorBidi" w:cstheme="majorBidi"/>
          <w:sz w:val="28"/>
          <w:szCs w:val="28"/>
        </w:rPr>
      </w:pPr>
      <w:r>
        <w:rPr>
          <w:rFonts w:asciiTheme="majorBidi" w:hAnsiTheme="majorBidi" w:cstheme="majorBidi"/>
          <w:sz w:val="28"/>
          <w:szCs w:val="28"/>
        </w:rPr>
        <w:t>Rapport financier ;</w:t>
      </w:r>
    </w:p>
    <w:p w:rsidR="00432F27" w:rsidRPr="000921A4" w:rsidRDefault="00432F27" w:rsidP="000921A4">
      <w:pPr>
        <w:pStyle w:val="Paragraphedeliste"/>
        <w:numPr>
          <w:ilvl w:val="0"/>
          <w:numId w:val="1"/>
        </w:numPr>
        <w:jc w:val="both"/>
        <w:rPr>
          <w:rFonts w:asciiTheme="majorBidi" w:hAnsiTheme="majorBidi" w:cstheme="majorBidi"/>
          <w:sz w:val="28"/>
          <w:szCs w:val="28"/>
        </w:rPr>
      </w:pPr>
      <w:r>
        <w:rPr>
          <w:rFonts w:asciiTheme="majorBidi" w:hAnsiTheme="majorBidi" w:cstheme="majorBidi"/>
          <w:sz w:val="28"/>
          <w:szCs w:val="28"/>
        </w:rPr>
        <w:t>Election d’un nouveau comité et d’un nouveau président</w:t>
      </w:r>
      <w:r w:rsidR="000921A4">
        <w:rPr>
          <w:rFonts w:asciiTheme="majorBidi" w:hAnsiTheme="majorBidi" w:cstheme="majorBidi"/>
          <w:sz w:val="28"/>
          <w:szCs w:val="28"/>
        </w:rPr>
        <w:t xml:space="preserve"> – </w:t>
      </w:r>
      <w:r w:rsidR="000921A4">
        <w:rPr>
          <w:rFonts w:asciiTheme="majorBidi" w:hAnsiTheme="majorBidi" w:cstheme="majorBidi"/>
          <w:sz w:val="28"/>
          <w:szCs w:val="28"/>
          <w:u w:val="single"/>
        </w:rPr>
        <w:t xml:space="preserve">A rappeler que </w:t>
      </w:r>
      <w:r w:rsidR="000921A4" w:rsidRPr="000921A4">
        <w:rPr>
          <w:rFonts w:asciiTheme="majorBidi" w:hAnsiTheme="majorBidi" w:cstheme="majorBidi"/>
          <w:sz w:val="28"/>
          <w:szCs w:val="28"/>
          <w:u w:val="single"/>
        </w:rPr>
        <w:t xml:space="preserve">les </w:t>
      </w:r>
      <w:r w:rsidR="000921A4" w:rsidRPr="000921A4">
        <w:rPr>
          <w:rFonts w:asciiTheme="majorBidi" w:hAnsiTheme="majorBidi" w:cstheme="majorBidi"/>
          <w:sz w:val="28"/>
          <w:szCs w:val="28"/>
          <w:u w:val="single"/>
        </w:rPr>
        <w:t>membres en règle de cotisation seront seuls habilités à voter</w:t>
      </w:r>
      <w:r w:rsidR="000921A4">
        <w:rPr>
          <w:rFonts w:asciiTheme="majorBidi" w:hAnsiTheme="majorBidi" w:cstheme="majorBidi"/>
          <w:sz w:val="28"/>
          <w:szCs w:val="28"/>
        </w:rPr>
        <w:t xml:space="preserve"> - ;</w:t>
      </w:r>
      <w:bookmarkStart w:id="0" w:name="_GoBack"/>
      <w:bookmarkEnd w:id="0"/>
    </w:p>
    <w:p w:rsidR="00432F27" w:rsidRDefault="00432F27" w:rsidP="00432F27">
      <w:pPr>
        <w:pStyle w:val="Paragraphedeliste"/>
        <w:numPr>
          <w:ilvl w:val="0"/>
          <w:numId w:val="1"/>
        </w:numPr>
        <w:jc w:val="both"/>
        <w:rPr>
          <w:rFonts w:asciiTheme="majorBidi" w:hAnsiTheme="majorBidi" w:cstheme="majorBidi"/>
          <w:sz w:val="28"/>
          <w:szCs w:val="28"/>
        </w:rPr>
      </w:pPr>
      <w:r>
        <w:rPr>
          <w:rFonts w:asciiTheme="majorBidi" w:hAnsiTheme="majorBidi" w:cstheme="majorBidi"/>
          <w:sz w:val="28"/>
          <w:szCs w:val="28"/>
        </w:rPr>
        <w:t>Divers.</w:t>
      </w:r>
    </w:p>
    <w:p w:rsidR="00432F27" w:rsidRDefault="00432F27" w:rsidP="00432F27">
      <w:pPr>
        <w:jc w:val="both"/>
        <w:rPr>
          <w:rFonts w:asciiTheme="majorBidi" w:hAnsiTheme="majorBidi" w:cstheme="majorBidi"/>
          <w:sz w:val="28"/>
          <w:szCs w:val="28"/>
        </w:rPr>
      </w:pPr>
      <w:r>
        <w:rPr>
          <w:rFonts w:asciiTheme="majorBidi" w:hAnsiTheme="majorBidi" w:cstheme="majorBidi"/>
          <w:sz w:val="28"/>
          <w:szCs w:val="28"/>
        </w:rPr>
        <w:t>Je compte sur votre présence et vous en remercie d’avance.</w:t>
      </w:r>
    </w:p>
    <w:p w:rsidR="00432F27" w:rsidRDefault="00432F27" w:rsidP="00432F27">
      <w:pPr>
        <w:jc w:val="both"/>
        <w:rPr>
          <w:rFonts w:asciiTheme="majorBidi" w:hAnsiTheme="majorBidi" w:cstheme="majorBidi"/>
          <w:sz w:val="28"/>
          <w:szCs w:val="28"/>
        </w:rPr>
      </w:pPr>
      <w:r>
        <w:rPr>
          <w:rFonts w:asciiTheme="majorBidi" w:hAnsiTheme="majorBidi" w:cstheme="majorBidi"/>
          <w:sz w:val="28"/>
          <w:szCs w:val="28"/>
        </w:rPr>
        <w:t>Cordialement,</w:t>
      </w:r>
    </w:p>
    <w:p w:rsidR="00432F27" w:rsidRDefault="00432F27" w:rsidP="00432F27">
      <w:pPr>
        <w:jc w:val="both"/>
        <w:rPr>
          <w:rFonts w:asciiTheme="majorBidi" w:hAnsiTheme="majorBidi" w:cstheme="majorBidi"/>
          <w:sz w:val="28"/>
          <w:szCs w:val="28"/>
        </w:rPr>
      </w:pPr>
      <w:r>
        <w:rPr>
          <w:rFonts w:asciiTheme="majorBidi" w:hAnsiTheme="majorBidi" w:cstheme="majorBidi"/>
          <w:sz w:val="28"/>
          <w:szCs w:val="28"/>
        </w:rPr>
        <w:t xml:space="preserve">Jarjoura Hardane </w:t>
      </w:r>
    </w:p>
    <w:p w:rsidR="00432F27" w:rsidRDefault="00432F27" w:rsidP="00432F27">
      <w:pPr>
        <w:jc w:val="both"/>
        <w:rPr>
          <w:rFonts w:asciiTheme="majorBidi" w:hAnsiTheme="majorBidi" w:cstheme="majorBidi"/>
          <w:sz w:val="28"/>
          <w:szCs w:val="28"/>
        </w:rPr>
      </w:pPr>
    </w:p>
    <w:p w:rsidR="00432F27" w:rsidRDefault="00432F27" w:rsidP="00432F27">
      <w:pPr>
        <w:jc w:val="both"/>
        <w:rPr>
          <w:rFonts w:asciiTheme="majorBidi" w:hAnsiTheme="majorBidi" w:cstheme="majorBidi"/>
          <w:sz w:val="28"/>
          <w:szCs w:val="28"/>
        </w:rPr>
      </w:pPr>
    </w:p>
    <w:p w:rsidR="00432F27" w:rsidRDefault="00432F27" w:rsidP="00432F27">
      <w:pPr>
        <w:jc w:val="center"/>
        <w:rPr>
          <w:rStyle w:val="lev"/>
          <w:rFonts w:asciiTheme="majorBidi" w:hAnsiTheme="majorBidi" w:cstheme="majorBidi"/>
          <w:color w:val="333333"/>
          <w:sz w:val="28"/>
          <w:szCs w:val="28"/>
        </w:rPr>
      </w:pPr>
      <w:r>
        <w:rPr>
          <w:rStyle w:val="lev"/>
          <w:rFonts w:asciiTheme="majorBidi" w:hAnsiTheme="majorBidi" w:cstheme="majorBidi"/>
          <w:color w:val="333333"/>
          <w:sz w:val="28"/>
          <w:szCs w:val="28"/>
        </w:rPr>
        <w:lastRenderedPageBreak/>
        <w:t>ANNEXE</w:t>
      </w:r>
    </w:p>
    <w:p w:rsidR="00432F27" w:rsidRDefault="00432F27" w:rsidP="00432F27">
      <w:pPr>
        <w:jc w:val="center"/>
        <w:rPr>
          <w:rStyle w:val="lev"/>
          <w:rFonts w:asciiTheme="majorBidi" w:hAnsiTheme="majorBidi" w:cstheme="majorBidi"/>
          <w:color w:val="333333"/>
          <w:sz w:val="28"/>
          <w:szCs w:val="28"/>
        </w:rPr>
      </w:pPr>
      <w:r>
        <w:rPr>
          <w:rStyle w:val="lev"/>
          <w:rFonts w:asciiTheme="majorBidi" w:hAnsiTheme="majorBidi" w:cstheme="majorBidi"/>
          <w:color w:val="333333"/>
          <w:sz w:val="28"/>
          <w:szCs w:val="28"/>
        </w:rPr>
        <w:t>EXTRAITS DES STATUTS DE L’AFELSH</w:t>
      </w:r>
    </w:p>
    <w:p w:rsidR="00432F27" w:rsidRDefault="00432F27" w:rsidP="00432F27">
      <w:pPr>
        <w:rPr>
          <w:rStyle w:val="lev"/>
          <w:rFonts w:asciiTheme="majorBidi" w:hAnsiTheme="majorBidi" w:cstheme="majorBidi"/>
          <w:color w:val="333333"/>
          <w:sz w:val="28"/>
          <w:szCs w:val="28"/>
        </w:rPr>
      </w:pPr>
    </w:p>
    <w:p w:rsidR="00432F27" w:rsidRPr="00570F52" w:rsidRDefault="00432F27" w:rsidP="00432F27">
      <w:pPr>
        <w:rPr>
          <w:rFonts w:asciiTheme="majorBidi" w:hAnsiTheme="majorBidi" w:cstheme="majorBidi"/>
          <w:color w:val="333333"/>
          <w:sz w:val="28"/>
          <w:szCs w:val="28"/>
        </w:rPr>
      </w:pPr>
      <w:r w:rsidRPr="00570F52">
        <w:rPr>
          <w:rStyle w:val="lev"/>
          <w:rFonts w:asciiTheme="majorBidi" w:hAnsiTheme="majorBidi" w:cstheme="majorBidi"/>
          <w:color w:val="333333"/>
          <w:sz w:val="28"/>
          <w:szCs w:val="28"/>
        </w:rPr>
        <w:t xml:space="preserve">Article 8 : </w:t>
      </w:r>
      <w:r w:rsidRPr="00570F52">
        <w:rPr>
          <w:rFonts w:asciiTheme="majorBidi" w:hAnsiTheme="majorBidi" w:cstheme="majorBidi"/>
          <w:color w:val="333333"/>
          <w:sz w:val="28"/>
          <w:szCs w:val="28"/>
        </w:rPr>
        <w:br/>
        <w:t>L’Assemblée Générale est constituée des doyens, présidents ou directeurs de tous les établissements membres, ou de leurs représentants dûment accrédités. Les doyens, présidents ou directeurs se trouvant dans l’impossibilité d’assister ou de se faire représenter à l’Assemblée Générale, peuvent donner procuration à l’un des membres de l’Assemblée. Chaque membre ne peut recevoir qu’une procuration.</w:t>
      </w:r>
    </w:p>
    <w:p w:rsidR="00432F27" w:rsidRPr="00570F52" w:rsidRDefault="00432F27" w:rsidP="00432F27">
      <w:pPr>
        <w:rPr>
          <w:rFonts w:asciiTheme="majorBidi" w:hAnsiTheme="majorBidi" w:cstheme="majorBidi"/>
          <w:color w:val="333333"/>
          <w:sz w:val="28"/>
          <w:szCs w:val="28"/>
        </w:rPr>
      </w:pPr>
    </w:p>
    <w:p w:rsidR="00432F27" w:rsidRPr="00570F52" w:rsidRDefault="00432F27" w:rsidP="00432F27">
      <w:pPr>
        <w:rPr>
          <w:rFonts w:asciiTheme="majorBidi" w:hAnsiTheme="majorBidi" w:cstheme="majorBidi"/>
          <w:color w:val="333333"/>
          <w:sz w:val="28"/>
          <w:szCs w:val="28"/>
        </w:rPr>
      </w:pPr>
      <w:r w:rsidRPr="00570F52">
        <w:rPr>
          <w:rStyle w:val="lev"/>
          <w:rFonts w:asciiTheme="majorBidi" w:hAnsiTheme="majorBidi" w:cstheme="majorBidi"/>
          <w:color w:val="333333"/>
          <w:sz w:val="28"/>
          <w:szCs w:val="28"/>
        </w:rPr>
        <w:t xml:space="preserve">Article 12 : </w:t>
      </w:r>
      <w:r w:rsidRPr="00570F52">
        <w:rPr>
          <w:rFonts w:asciiTheme="majorBidi" w:hAnsiTheme="majorBidi" w:cstheme="majorBidi"/>
          <w:color w:val="333333"/>
          <w:sz w:val="28"/>
          <w:szCs w:val="28"/>
        </w:rPr>
        <w:br/>
        <w:t>L’Assemblée Générale se réunit en session ordinaire au moins tous les trois ans, aux lieux et dates fixés par le Comité Exécutif. Elle est convoquée par le président.</w:t>
      </w:r>
    </w:p>
    <w:p w:rsidR="00432F27" w:rsidRPr="00570F52" w:rsidRDefault="00432F27" w:rsidP="00432F27">
      <w:pPr>
        <w:rPr>
          <w:rFonts w:asciiTheme="majorBidi" w:hAnsiTheme="majorBidi" w:cstheme="majorBidi"/>
          <w:color w:val="333333"/>
          <w:sz w:val="28"/>
          <w:szCs w:val="28"/>
        </w:rPr>
      </w:pPr>
    </w:p>
    <w:p w:rsidR="00432F27" w:rsidRPr="00570F52" w:rsidRDefault="00432F27" w:rsidP="00432F27">
      <w:pPr>
        <w:shd w:val="clear" w:color="auto" w:fill="FFFFFF"/>
        <w:spacing w:before="100" w:beforeAutospacing="1" w:after="360" w:line="360" w:lineRule="atLeast"/>
        <w:rPr>
          <w:rFonts w:asciiTheme="majorBidi" w:eastAsia="Times New Roman" w:hAnsiTheme="majorBidi" w:cstheme="majorBidi"/>
          <w:color w:val="333333"/>
          <w:sz w:val="28"/>
          <w:szCs w:val="28"/>
          <w:lang w:eastAsia="fr-FR"/>
        </w:rPr>
      </w:pPr>
      <w:r w:rsidRPr="00570F52">
        <w:rPr>
          <w:rFonts w:asciiTheme="majorBidi" w:eastAsia="Times New Roman" w:hAnsiTheme="majorBidi" w:cstheme="majorBidi"/>
          <w:b/>
          <w:bCs/>
          <w:color w:val="333333"/>
          <w:sz w:val="28"/>
          <w:szCs w:val="28"/>
          <w:lang w:eastAsia="fr-FR"/>
        </w:rPr>
        <w:t xml:space="preserve">Article 13 : </w:t>
      </w:r>
      <w:r w:rsidRPr="00570F52">
        <w:rPr>
          <w:rFonts w:asciiTheme="majorBidi" w:eastAsia="Times New Roman" w:hAnsiTheme="majorBidi" w:cstheme="majorBidi"/>
          <w:color w:val="333333"/>
          <w:sz w:val="28"/>
          <w:szCs w:val="28"/>
          <w:lang w:eastAsia="fr-FR"/>
        </w:rPr>
        <w:br/>
        <w:t>Le président est élu parmi les doyens en exercice par l’Assemblée Générale pour un mandat de trois ans non-renouvelable. Un candidat au poste de président ne peut provenir d’une région ayant fourni un président lors des deux élections précédentes. La désignation du président se fait selon une alternance par régions :</w:t>
      </w:r>
    </w:p>
    <w:p w:rsidR="00432F27" w:rsidRPr="00570F52" w:rsidRDefault="00432F27" w:rsidP="00432F27">
      <w:pPr>
        <w:numPr>
          <w:ilvl w:val="0"/>
          <w:numId w:val="2"/>
        </w:numPr>
        <w:shd w:val="clear" w:color="auto" w:fill="FFFFFF"/>
        <w:spacing w:before="100" w:beforeAutospacing="1" w:after="100" w:afterAutospacing="1" w:line="360" w:lineRule="atLeast"/>
        <w:ind w:left="660"/>
        <w:rPr>
          <w:rFonts w:asciiTheme="majorBidi" w:eastAsia="Times New Roman" w:hAnsiTheme="majorBidi" w:cstheme="majorBidi"/>
          <w:color w:val="333333"/>
          <w:sz w:val="28"/>
          <w:szCs w:val="28"/>
          <w:lang w:eastAsia="fr-FR"/>
        </w:rPr>
      </w:pPr>
      <w:r w:rsidRPr="00570F52">
        <w:rPr>
          <w:rFonts w:asciiTheme="majorBidi" w:eastAsia="Times New Roman" w:hAnsiTheme="majorBidi" w:cstheme="majorBidi"/>
          <w:color w:val="333333"/>
          <w:sz w:val="28"/>
          <w:szCs w:val="28"/>
          <w:lang w:eastAsia="fr-FR"/>
        </w:rPr>
        <w:t>Afrique, Océan Indien, Asie. Pacifique</w:t>
      </w:r>
    </w:p>
    <w:p w:rsidR="00432F27" w:rsidRPr="00570F52" w:rsidRDefault="00432F27" w:rsidP="00432F27">
      <w:pPr>
        <w:numPr>
          <w:ilvl w:val="0"/>
          <w:numId w:val="2"/>
        </w:numPr>
        <w:shd w:val="clear" w:color="auto" w:fill="FFFFFF"/>
        <w:spacing w:before="100" w:beforeAutospacing="1" w:after="100" w:afterAutospacing="1" w:line="360" w:lineRule="atLeast"/>
        <w:ind w:left="660"/>
        <w:rPr>
          <w:rFonts w:asciiTheme="majorBidi" w:eastAsia="Times New Roman" w:hAnsiTheme="majorBidi" w:cstheme="majorBidi"/>
          <w:color w:val="333333"/>
          <w:sz w:val="28"/>
          <w:szCs w:val="28"/>
          <w:lang w:eastAsia="fr-FR"/>
        </w:rPr>
      </w:pPr>
      <w:r w:rsidRPr="00570F52">
        <w:rPr>
          <w:rFonts w:asciiTheme="majorBidi" w:eastAsia="Times New Roman" w:hAnsiTheme="majorBidi" w:cstheme="majorBidi"/>
          <w:color w:val="333333"/>
          <w:sz w:val="28"/>
          <w:szCs w:val="28"/>
          <w:lang w:eastAsia="fr-FR"/>
        </w:rPr>
        <w:t>Amérique, Caraïbes, Europe,</w:t>
      </w:r>
    </w:p>
    <w:p w:rsidR="00432F27" w:rsidRPr="00570F52" w:rsidRDefault="00432F27" w:rsidP="00432F27">
      <w:pPr>
        <w:numPr>
          <w:ilvl w:val="0"/>
          <w:numId w:val="2"/>
        </w:numPr>
        <w:shd w:val="clear" w:color="auto" w:fill="FFFFFF"/>
        <w:spacing w:before="100" w:beforeAutospacing="1" w:after="100" w:afterAutospacing="1" w:line="360" w:lineRule="atLeast"/>
        <w:ind w:left="660"/>
        <w:rPr>
          <w:rFonts w:asciiTheme="majorBidi" w:eastAsia="Times New Roman" w:hAnsiTheme="majorBidi" w:cstheme="majorBidi"/>
          <w:color w:val="333333"/>
          <w:sz w:val="28"/>
          <w:szCs w:val="28"/>
          <w:lang w:eastAsia="fr-FR"/>
        </w:rPr>
      </w:pPr>
      <w:r w:rsidRPr="00570F52">
        <w:rPr>
          <w:rFonts w:asciiTheme="majorBidi" w:eastAsia="Times New Roman" w:hAnsiTheme="majorBidi" w:cstheme="majorBidi"/>
          <w:color w:val="333333"/>
          <w:sz w:val="28"/>
          <w:szCs w:val="28"/>
          <w:lang w:eastAsia="fr-FR"/>
        </w:rPr>
        <w:t>Moyen-Orient, Maghreb.</w:t>
      </w:r>
    </w:p>
    <w:p w:rsidR="00432F27" w:rsidRPr="00570F52" w:rsidRDefault="00432F27" w:rsidP="00432F27">
      <w:pPr>
        <w:rPr>
          <w:rFonts w:asciiTheme="majorBidi" w:hAnsiTheme="majorBidi" w:cstheme="majorBidi"/>
          <w:sz w:val="28"/>
          <w:szCs w:val="28"/>
        </w:rPr>
      </w:pPr>
    </w:p>
    <w:p w:rsidR="00432F27" w:rsidRPr="00570F52" w:rsidRDefault="00432F27" w:rsidP="00432F27">
      <w:pPr>
        <w:shd w:val="clear" w:color="auto" w:fill="FFFFFF"/>
        <w:spacing w:before="100" w:beforeAutospacing="1" w:after="360" w:line="360" w:lineRule="atLeast"/>
        <w:rPr>
          <w:rFonts w:asciiTheme="majorBidi" w:eastAsia="Times New Roman" w:hAnsiTheme="majorBidi" w:cstheme="majorBidi"/>
          <w:color w:val="333333"/>
          <w:sz w:val="28"/>
          <w:szCs w:val="28"/>
          <w:lang w:eastAsia="fr-FR"/>
        </w:rPr>
      </w:pPr>
      <w:r w:rsidRPr="00570F52">
        <w:rPr>
          <w:rFonts w:asciiTheme="majorBidi" w:eastAsia="Times New Roman" w:hAnsiTheme="majorBidi" w:cstheme="majorBidi"/>
          <w:b/>
          <w:bCs/>
          <w:color w:val="333333"/>
          <w:sz w:val="28"/>
          <w:szCs w:val="28"/>
          <w:lang w:eastAsia="fr-FR"/>
        </w:rPr>
        <w:t xml:space="preserve">Article 16 </w:t>
      </w:r>
      <w:proofErr w:type="gramStart"/>
      <w:r w:rsidRPr="00570F52">
        <w:rPr>
          <w:rFonts w:asciiTheme="majorBidi" w:eastAsia="Times New Roman" w:hAnsiTheme="majorBidi" w:cstheme="majorBidi"/>
          <w:b/>
          <w:bCs/>
          <w:color w:val="333333"/>
          <w:sz w:val="28"/>
          <w:szCs w:val="28"/>
          <w:lang w:eastAsia="fr-FR"/>
        </w:rPr>
        <w:t>:</w:t>
      </w:r>
      <w:proofErr w:type="gramEnd"/>
      <w:r w:rsidRPr="00570F52">
        <w:rPr>
          <w:rFonts w:asciiTheme="majorBidi" w:eastAsia="Times New Roman" w:hAnsiTheme="majorBidi" w:cstheme="majorBidi"/>
          <w:color w:val="333333"/>
          <w:sz w:val="28"/>
          <w:szCs w:val="28"/>
          <w:lang w:eastAsia="fr-FR"/>
        </w:rPr>
        <w:br/>
        <w:t>Le Comité Exécutif est composé du président de l’A.F.E.L.S.H, du président sortant en tant que conseiller présidentiel et de dix (10) autres membres, ainsi répartis par région:</w:t>
      </w:r>
    </w:p>
    <w:p w:rsidR="00432F27" w:rsidRPr="00570F52" w:rsidRDefault="00432F27" w:rsidP="00432F27">
      <w:pPr>
        <w:numPr>
          <w:ilvl w:val="0"/>
          <w:numId w:val="3"/>
        </w:numPr>
        <w:shd w:val="clear" w:color="auto" w:fill="FFFFFF"/>
        <w:spacing w:before="100" w:beforeAutospacing="1" w:after="100" w:afterAutospacing="1" w:line="360" w:lineRule="atLeast"/>
        <w:ind w:left="660"/>
        <w:rPr>
          <w:rFonts w:asciiTheme="majorBidi" w:eastAsia="Times New Roman" w:hAnsiTheme="majorBidi" w:cstheme="majorBidi"/>
          <w:color w:val="333333"/>
          <w:sz w:val="28"/>
          <w:szCs w:val="28"/>
          <w:lang w:eastAsia="fr-FR"/>
        </w:rPr>
      </w:pPr>
      <w:r w:rsidRPr="00570F52">
        <w:rPr>
          <w:rFonts w:asciiTheme="majorBidi" w:eastAsia="Times New Roman" w:hAnsiTheme="majorBidi" w:cstheme="majorBidi"/>
          <w:color w:val="333333"/>
          <w:sz w:val="28"/>
          <w:szCs w:val="28"/>
          <w:lang w:eastAsia="fr-FR"/>
        </w:rPr>
        <w:lastRenderedPageBreak/>
        <w:t>Afrique occidentale (1)</w:t>
      </w:r>
    </w:p>
    <w:p w:rsidR="00432F27" w:rsidRPr="00570F52" w:rsidRDefault="00432F27" w:rsidP="00432F27">
      <w:pPr>
        <w:numPr>
          <w:ilvl w:val="0"/>
          <w:numId w:val="3"/>
        </w:numPr>
        <w:shd w:val="clear" w:color="auto" w:fill="FFFFFF"/>
        <w:spacing w:before="100" w:beforeAutospacing="1" w:after="100" w:afterAutospacing="1" w:line="360" w:lineRule="atLeast"/>
        <w:ind w:left="660"/>
        <w:rPr>
          <w:rFonts w:asciiTheme="majorBidi" w:eastAsia="Times New Roman" w:hAnsiTheme="majorBidi" w:cstheme="majorBidi"/>
          <w:color w:val="333333"/>
          <w:sz w:val="28"/>
          <w:szCs w:val="28"/>
          <w:lang w:eastAsia="fr-FR"/>
        </w:rPr>
      </w:pPr>
      <w:r w:rsidRPr="00570F52">
        <w:rPr>
          <w:rFonts w:asciiTheme="majorBidi" w:eastAsia="Times New Roman" w:hAnsiTheme="majorBidi" w:cstheme="majorBidi"/>
          <w:color w:val="333333"/>
          <w:sz w:val="28"/>
          <w:szCs w:val="28"/>
          <w:lang w:eastAsia="fr-FR"/>
        </w:rPr>
        <w:t>Afrique centrale (1)</w:t>
      </w:r>
    </w:p>
    <w:p w:rsidR="00432F27" w:rsidRPr="00570F52" w:rsidRDefault="00432F27" w:rsidP="00432F27">
      <w:pPr>
        <w:numPr>
          <w:ilvl w:val="0"/>
          <w:numId w:val="3"/>
        </w:numPr>
        <w:shd w:val="clear" w:color="auto" w:fill="FFFFFF"/>
        <w:spacing w:before="100" w:beforeAutospacing="1" w:after="100" w:afterAutospacing="1" w:line="360" w:lineRule="atLeast"/>
        <w:ind w:left="660"/>
        <w:rPr>
          <w:rFonts w:asciiTheme="majorBidi" w:eastAsia="Times New Roman" w:hAnsiTheme="majorBidi" w:cstheme="majorBidi"/>
          <w:color w:val="333333"/>
          <w:sz w:val="28"/>
          <w:szCs w:val="28"/>
          <w:lang w:eastAsia="fr-FR"/>
        </w:rPr>
      </w:pPr>
      <w:r w:rsidRPr="00570F52">
        <w:rPr>
          <w:rFonts w:asciiTheme="majorBidi" w:eastAsia="Times New Roman" w:hAnsiTheme="majorBidi" w:cstheme="majorBidi"/>
          <w:color w:val="333333"/>
          <w:sz w:val="28"/>
          <w:szCs w:val="28"/>
          <w:lang w:eastAsia="fr-FR"/>
        </w:rPr>
        <w:t>Asie-Pacifique (1)</w:t>
      </w:r>
    </w:p>
    <w:p w:rsidR="00432F27" w:rsidRPr="00570F52" w:rsidRDefault="00432F27" w:rsidP="00432F27">
      <w:pPr>
        <w:numPr>
          <w:ilvl w:val="0"/>
          <w:numId w:val="3"/>
        </w:numPr>
        <w:shd w:val="clear" w:color="auto" w:fill="FFFFFF"/>
        <w:spacing w:before="100" w:beforeAutospacing="1" w:after="100" w:afterAutospacing="1" w:line="360" w:lineRule="atLeast"/>
        <w:ind w:left="660"/>
        <w:rPr>
          <w:rFonts w:asciiTheme="majorBidi" w:eastAsia="Times New Roman" w:hAnsiTheme="majorBidi" w:cstheme="majorBidi"/>
          <w:color w:val="333333"/>
          <w:sz w:val="28"/>
          <w:szCs w:val="28"/>
          <w:lang w:eastAsia="fr-FR"/>
        </w:rPr>
      </w:pPr>
      <w:r w:rsidRPr="00570F52">
        <w:rPr>
          <w:rFonts w:asciiTheme="majorBidi" w:eastAsia="Times New Roman" w:hAnsiTheme="majorBidi" w:cstheme="majorBidi"/>
          <w:color w:val="333333"/>
          <w:sz w:val="28"/>
          <w:szCs w:val="28"/>
          <w:lang w:eastAsia="fr-FR"/>
        </w:rPr>
        <w:t>Océan Indien (1)</w:t>
      </w:r>
    </w:p>
    <w:p w:rsidR="00432F27" w:rsidRPr="00570F52" w:rsidRDefault="00432F27" w:rsidP="00432F27">
      <w:pPr>
        <w:numPr>
          <w:ilvl w:val="0"/>
          <w:numId w:val="3"/>
        </w:numPr>
        <w:shd w:val="clear" w:color="auto" w:fill="FFFFFF"/>
        <w:spacing w:before="100" w:beforeAutospacing="1" w:after="100" w:afterAutospacing="1" w:line="360" w:lineRule="atLeast"/>
        <w:ind w:left="660"/>
        <w:rPr>
          <w:rFonts w:asciiTheme="majorBidi" w:eastAsia="Times New Roman" w:hAnsiTheme="majorBidi" w:cstheme="majorBidi"/>
          <w:color w:val="333333"/>
          <w:sz w:val="28"/>
          <w:szCs w:val="28"/>
          <w:lang w:eastAsia="fr-FR"/>
        </w:rPr>
      </w:pPr>
      <w:r w:rsidRPr="00570F52">
        <w:rPr>
          <w:rFonts w:asciiTheme="majorBidi" w:eastAsia="Times New Roman" w:hAnsiTheme="majorBidi" w:cstheme="majorBidi"/>
          <w:color w:val="333333"/>
          <w:sz w:val="28"/>
          <w:szCs w:val="28"/>
          <w:lang w:eastAsia="fr-FR"/>
        </w:rPr>
        <w:t>Amérique-Caraïbes (2)</w:t>
      </w:r>
    </w:p>
    <w:p w:rsidR="00432F27" w:rsidRPr="00570F52" w:rsidRDefault="00432F27" w:rsidP="00432F27">
      <w:pPr>
        <w:numPr>
          <w:ilvl w:val="0"/>
          <w:numId w:val="3"/>
        </w:numPr>
        <w:shd w:val="clear" w:color="auto" w:fill="FFFFFF"/>
        <w:spacing w:before="100" w:beforeAutospacing="1" w:after="100" w:afterAutospacing="1" w:line="360" w:lineRule="atLeast"/>
        <w:ind w:left="660"/>
        <w:rPr>
          <w:rFonts w:asciiTheme="majorBidi" w:eastAsia="Times New Roman" w:hAnsiTheme="majorBidi" w:cstheme="majorBidi"/>
          <w:color w:val="333333"/>
          <w:sz w:val="28"/>
          <w:szCs w:val="28"/>
          <w:lang w:eastAsia="fr-FR"/>
        </w:rPr>
      </w:pPr>
      <w:r w:rsidRPr="00570F52">
        <w:rPr>
          <w:rFonts w:asciiTheme="majorBidi" w:eastAsia="Times New Roman" w:hAnsiTheme="majorBidi" w:cstheme="majorBidi"/>
          <w:color w:val="333333"/>
          <w:sz w:val="28"/>
          <w:szCs w:val="28"/>
          <w:lang w:eastAsia="fr-FR"/>
        </w:rPr>
        <w:t>Europe occidentale (1)</w:t>
      </w:r>
    </w:p>
    <w:p w:rsidR="00432F27" w:rsidRPr="00570F52" w:rsidRDefault="00432F27" w:rsidP="00432F27">
      <w:pPr>
        <w:numPr>
          <w:ilvl w:val="0"/>
          <w:numId w:val="3"/>
        </w:numPr>
        <w:shd w:val="clear" w:color="auto" w:fill="FFFFFF"/>
        <w:spacing w:before="100" w:beforeAutospacing="1" w:after="100" w:afterAutospacing="1" w:line="360" w:lineRule="atLeast"/>
        <w:ind w:left="660"/>
        <w:rPr>
          <w:rFonts w:asciiTheme="majorBidi" w:eastAsia="Times New Roman" w:hAnsiTheme="majorBidi" w:cstheme="majorBidi"/>
          <w:color w:val="333333"/>
          <w:sz w:val="28"/>
          <w:szCs w:val="28"/>
          <w:lang w:eastAsia="fr-FR"/>
        </w:rPr>
      </w:pPr>
      <w:r w:rsidRPr="00570F52">
        <w:rPr>
          <w:rFonts w:asciiTheme="majorBidi" w:eastAsia="Times New Roman" w:hAnsiTheme="majorBidi" w:cstheme="majorBidi"/>
          <w:color w:val="333333"/>
          <w:sz w:val="28"/>
          <w:szCs w:val="28"/>
          <w:lang w:eastAsia="fr-FR"/>
        </w:rPr>
        <w:t>Europe centrale et orientale (1)</w:t>
      </w:r>
    </w:p>
    <w:p w:rsidR="00432F27" w:rsidRPr="00570F52" w:rsidRDefault="00432F27" w:rsidP="00432F27">
      <w:pPr>
        <w:numPr>
          <w:ilvl w:val="0"/>
          <w:numId w:val="3"/>
        </w:numPr>
        <w:shd w:val="clear" w:color="auto" w:fill="FFFFFF"/>
        <w:spacing w:before="100" w:beforeAutospacing="1" w:after="100" w:afterAutospacing="1" w:line="360" w:lineRule="atLeast"/>
        <w:ind w:left="660"/>
        <w:rPr>
          <w:rFonts w:asciiTheme="majorBidi" w:eastAsia="Times New Roman" w:hAnsiTheme="majorBidi" w:cstheme="majorBidi"/>
          <w:color w:val="333333"/>
          <w:sz w:val="28"/>
          <w:szCs w:val="28"/>
          <w:lang w:eastAsia="fr-FR"/>
        </w:rPr>
      </w:pPr>
      <w:r w:rsidRPr="00570F52">
        <w:rPr>
          <w:rFonts w:asciiTheme="majorBidi" w:eastAsia="Times New Roman" w:hAnsiTheme="majorBidi" w:cstheme="majorBidi"/>
          <w:color w:val="333333"/>
          <w:sz w:val="28"/>
          <w:szCs w:val="28"/>
          <w:lang w:eastAsia="fr-FR"/>
        </w:rPr>
        <w:t>Moyen-Orient (1)</w:t>
      </w:r>
    </w:p>
    <w:p w:rsidR="00432F27" w:rsidRPr="00570F52" w:rsidRDefault="00432F27" w:rsidP="00432F27">
      <w:pPr>
        <w:numPr>
          <w:ilvl w:val="0"/>
          <w:numId w:val="3"/>
        </w:numPr>
        <w:shd w:val="clear" w:color="auto" w:fill="FFFFFF"/>
        <w:spacing w:before="100" w:beforeAutospacing="1" w:after="100" w:afterAutospacing="1" w:line="360" w:lineRule="atLeast"/>
        <w:ind w:left="660"/>
        <w:rPr>
          <w:rFonts w:asciiTheme="majorBidi" w:eastAsia="Times New Roman" w:hAnsiTheme="majorBidi" w:cstheme="majorBidi"/>
          <w:color w:val="333333"/>
          <w:sz w:val="28"/>
          <w:szCs w:val="28"/>
          <w:lang w:eastAsia="fr-FR"/>
        </w:rPr>
      </w:pPr>
      <w:r w:rsidRPr="00570F52">
        <w:rPr>
          <w:rFonts w:asciiTheme="majorBidi" w:eastAsia="Times New Roman" w:hAnsiTheme="majorBidi" w:cstheme="majorBidi"/>
          <w:color w:val="333333"/>
          <w:sz w:val="28"/>
          <w:szCs w:val="28"/>
          <w:lang w:eastAsia="fr-FR"/>
        </w:rPr>
        <w:t>Maghreb (1)</w:t>
      </w:r>
    </w:p>
    <w:p w:rsidR="00432F27" w:rsidRPr="00570F52" w:rsidRDefault="00432F27" w:rsidP="00432F27">
      <w:pPr>
        <w:shd w:val="clear" w:color="auto" w:fill="FFFFFF"/>
        <w:spacing w:before="100" w:beforeAutospacing="1" w:after="360" w:line="360" w:lineRule="atLeast"/>
        <w:rPr>
          <w:rFonts w:asciiTheme="majorBidi" w:eastAsia="Times New Roman" w:hAnsiTheme="majorBidi" w:cstheme="majorBidi"/>
          <w:color w:val="333333"/>
          <w:sz w:val="28"/>
          <w:szCs w:val="28"/>
          <w:lang w:eastAsia="fr-FR"/>
        </w:rPr>
      </w:pPr>
      <w:r w:rsidRPr="00570F52">
        <w:rPr>
          <w:rFonts w:asciiTheme="majorBidi" w:eastAsia="Times New Roman" w:hAnsiTheme="majorBidi" w:cstheme="majorBidi"/>
          <w:color w:val="333333"/>
          <w:sz w:val="28"/>
          <w:szCs w:val="28"/>
          <w:lang w:eastAsia="fr-FR"/>
        </w:rPr>
        <w:t>Ces dix membres élus par l’Assemblée Générale ont un mandat d’une durée de trois ans.</w:t>
      </w:r>
    </w:p>
    <w:p w:rsidR="00432F27" w:rsidRPr="00570F52" w:rsidRDefault="00432F27" w:rsidP="00432F27">
      <w:pPr>
        <w:shd w:val="clear" w:color="auto" w:fill="FFFFFF"/>
        <w:spacing w:before="100" w:beforeAutospacing="1" w:after="360" w:line="360" w:lineRule="atLeast"/>
        <w:rPr>
          <w:rFonts w:asciiTheme="majorBidi" w:eastAsia="Times New Roman" w:hAnsiTheme="majorBidi" w:cstheme="majorBidi"/>
          <w:color w:val="333333"/>
          <w:sz w:val="28"/>
          <w:szCs w:val="28"/>
          <w:lang w:eastAsia="fr-FR"/>
        </w:rPr>
      </w:pPr>
      <w:r w:rsidRPr="00570F52">
        <w:rPr>
          <w:rFonts w:asciiTheme="majorBidi" w:eastAsia="Times New Roman" w:hAnsiTheme="majorBidi" w:cstheme="majorBidi"/>
          <w:color w:val="333333"/>
          <w:sz w:val="28"/>
          <w:szCs w:val="28"/>
          <w:lang w:eastAsia="fr-FR"/>
        </w:rPr>
        <w:t>Sont éligibles les doyens, présidents et directeurs d’établissements ainsi que leurs représentants ayant reçu délégation par écrit.</w:t>
      </w:r>
    </w:p>
    <w:p w:rsidR="00432F27" w:rsidRPr="00570F52" w:rsidRDefault="00432F27" w:rsidP="00432F27">
      <w:pPr>
        <w:shd w:val="clear" w:color="auto" w:fill="FFFFFF"/>
        <w:spacing w:before="100" w:beforeAutospacing="1" w:line="360" w:lineRule="atLeast"/>
        <w:rPr>
          <w:rFonts w:asciiTheme="majorBidi" w:eastAsia="Times New Roman" w:hAnsiTheme="majorBidi" w:cstheme="majorBidi"/>
          <w:color w:val="333333"/>
          <w:sz w:val="28"/>
          <w:szCs w:val="28"/>
          <w:lang w:eastAsia="fr-FR"/>
        </w:rPr>
      </w:pPr>
      <w:r w:rsidRPr="00570F52">
        <w:rPr>
          <w:rFonts w:asciiTheme="majorBidi" w:eastAsia="Times New Roman" w:hAnsiTheme="majorBidi" w:cstheme="majorBidi"/>
          <w:color w:val="333333"/>
          <w:sz w:val="28"/>
          <w:szCs w:val="28"/>
          <w:lang w:eastAsia="fr-FR"/>
        </w:rPr>
        <w:t>Si un membre du Comité Exécutif abandonne son mandat avant la fin de celui-ci ou si un poste devient vacant, il est remplacé par cooptation.</w:t>
      </w:r>
    </w:p>
    <w:p w:rsidR="00432F27" w:rsidRPr="00570F52" w:rsidRDefault="00432F27" w:rsidP="00432F27">
      <w:pPr>
        <w:rPr>
          <w:rFonts w:asciiTheme="majorBidi" w:hAnsiTheme="majorBidi" w:cstheme="majorBidi"/>
          <w:sz w:val="28"/>
          <w:szCs w:val="28"/>
        </w:rPr>
      </w:pPr>
    </w:p>
    <w:p w:rsidR="00432F27" w:rsidRPr="00432F27" w:rsidRDefault="00432F27" w:rsidP="00432F27">
      <w:pPr>
        <w:jc w:val="both"/>
        <w:rPr>
          <w:rFonts w:asciiTheme="majorBidi" w:hAnsiTheme="majorBidi" w:cstheme="majorBidi"/>
          <w:sz w:val="28"/>
          <w:szCs w:val="28"/>
        </w:rPr>
      </w:pPr>
    </w:p>
    <w:sectPr w:rsidR="00432F27" w:rsidRPr="00432F2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26E" w:rsidRDefault="0065126E" w:rsidP="002362CE">
      <w:pPr>
        <w:spacing w:after="0" w:line="240" w:lineRule="auto"/>
      </w:pPr>
      <w:r>
        <w:separator/>
      </w:r>
    </w:p>
  </w:endnote>
  <w:endnote w:type="continuationSeparator" w:id="0">
    <w:p w:rsidR="0065126E" w:rsidRDefault="0065126E" w:rsidP="00236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2CE" w:rsidRDefault="002362C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277556"/>
      <w:docPartObj>
        <w:docPartGallery w:val="Page Numbers (Bottom of Page)"/>
        <w:docPartUnique/>
      </w:docPartObj>
    </w:sdtPr>
    <w:sdtEndPr/>
    <w:sdtContent>
      <w:p w:rsidR="002362CE" w:rsidRDefault="002362CE">
        <w:pPr>
          <w:pStyle w:val="Pieddepage"/>
          <w:jc w:val="right"/>
        </w:pPr>
        <w:r>
          <w:fldChar w:fldCharType="begin"/>
        </w:r>
        <w:r>
          <w:instrText>PAGE   \* MERGEFORMAT</w:instrText>
        </w:r>
        <w:r>
          <w:fldChar w:fldCharType="separate"/>
        </w:r>
        <w:r w:rsidR="000921A4">
          <w:rPr>
            <w:noProof/>
          </w:rPr>
          <w:t>1</w:t>
        </w:r>
        <w:r>
          <w:fldChar w:fldCharType="end"/>
        </w:r>
      </w:p>
    </w:sdtContent>
  </w:sdt>
  <w:p w:rsidR="002362CE" w:rsidRDefault="002362C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2CE" w:rsidRDefault="002362C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26E" w:rsidRDefault="0065126E" w:rsidP="002362CE">
      <w:pPr>
        <w:spacing w:after="0" w:line="240" w:lineRule="auto"/>
      </w:pPr>
      <w:r>
        <w:separator/>
      </w:r>
    </w:p>
  </w:footnote>
  <w:footnote w:type="continuationSeparator" w:id="0">
    <w:p w:rsidR="0065126E" w:rsidRDefault="0065126E" w:rsidP="002362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2CE" w:rsidRDefault="002362C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2CE" w:rsidRDefault="002362C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2CE" w:rsidRDefault="002362C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A6CEF"/>
    <w:multiLevelType w:val="hybridMultilevel"/>
    <w:tmpl w:val="34483E32"/>
    <w:lvl w:ilvl="0" w:tplc="2484699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4032045"/>
    <w:multiLevelType w:val="multilevel"/>
    <w:tmpl w:val="50927B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611C25"/>
    <w:multiLevelType w:val="multilevel"/>
    <w:tmpl w:val="C9E87E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F27"/>
    <w:rsid w:val="000921A4"/>
    <w:rsid w:val="002362CE"/>
    <w:rsid w:val="0027464A"/>
    <w:rsid w:val="00432F27"/>
    <w:rsid w:val="00596F42"/>
    <w:rsid w:val="0065126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32F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2F27"/>
    <w:rPr>
      <w:rFonts w:ascii="Tahoma" w:hAnsi="Tahoma" w:cs="Tahoma"/>
      <w:sz w:val="16"/>
      <w:szCs w:val="16"/>
    </w:rPr>
  </w:style>
  <w:style w:type="paragraph" w:styleId="Paragraphedeliste">
    <w:name w:val="List Paragraph"/>
    <w:basedOn w:val="Normal"/>
    <w:uiPriority w:val="34"/>
    <w:qFormat/>
    <w:rsid w:val="00432F27"/>
    <w:pPr>
      <w:ind w:left="720"/>
      <w:contextualSpacing/>
    </w:pPr>
  </w:style>
  <w:style w:type="character" w:styleId="lev">
    <w:name w:val="Strong"/>
    <w:basedOn w:val="Policepardfaut"/>
    <w:uiPriority w:val="22"/>
    <w:qFormat/>
    <w:rsid w:val="00432F27"/>
    <w:rPr>
      <w:b/>
      <w:bCs/>
    </w:rPr>
  </w:style>
  <w:style w:type="paragraph" w:styleId="En-tte">
    <w:name w:val="header"/>
    <w:basedOn w:val="Normal"/>
    <w:link w:val="En-tteCar"/>
    <w:uiPriority w:val="99"/>
    <w:unhideWhenUsed/>
    <w:rsid w:val="002362CE"/>
    <w:pPr>
      <w:tabs>
        <w:tab w:val="center" w:pos="4513"/>
        <w:tab w:val="right" w:pos="9026"/>
      </w:tabs>
      <w:spacing w:after="0" w:line="240" w:lineRule="auto"/>
    </w:pPr>
  </w:style>
  <w:style w:type="character" w:customStyle="1" w:styleId="En-tteCar">
    <w:name w:val="En-tête Car"/>
    <w:basedOn w:val="Policepardfaut"/>
    <w:link w:val="En-tte"/>
    <w:uiPriority w:val="99"/>
    <w:rsid w:val="002362CE"/>
  </w:style>
  <w:style w:type="paragraph" w:styleId="Pieddepage">
    <w:name w:val="footer"/>
    <w:basedOn w:val="Normal"/>
    <w:link w:val="PieddepageCar"/>
    <w:uiPriority w:val="99"/>
    <w:unhideWhenUsed/>
    <w:rsid w:val="002362C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2362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32F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2F27"/>
    <w:rPr>
      <w:rFonts w:ascii="Tahoma" w:hAnsi="Tahoma" w:cs="Tahoma"/>
      <w:sz w:val="16"/>
      <w:szCs w:val="16"/>
    </w:rPr>
  </w:style>
  <w:style w:type="paragraph" w:styleId="Paragraphedeliste">
    <w:name w:val="List Paragraph"/>
    <w:basedOn w:val="Normal"/>
    <w:uiPriority w:val="34"/>
    <w:qFormat/>
    <w:rsid w:val="00432F27"/>
    <w:pPr>
      <w:ind w:left="720"/>
      <w:contextualSpacing/>
    </w:pPr>
  </w:style>
  <w:style w:type="character" w:styleId="lev">
    <w:name w:val="Strong"/>
    <w:basedOn w:val="Policepardfaut"/>
    <w:uiPriority w:val="22"/>
    <w:qFormat/>
    <w:rsid w:val="00432F27"/>
    <w:rPr>
      <w:b/>
      <w:bCs/>
    </w:rPr>
  </w:style>
  <w:style w:type="paragraph" w:styleId="En-tte">
    <w:name w:val="header"/>
    <w:basedOn w:val="Normal"/>
    <w:link w:val="En-tteCar"/>
    <w:uiPriority w:val="99"/>
    <w:unhideWhenUsed/>
    <w:rsid w:val="002362CE"/>
    <w:pPr>
      <w:tabs>
        <w:tab w:val="center" w:pos="4513"/>
        <w:tab w:val="right" w:pos="9026"/>
      </w:tabs>
      <w:spacing w:after="0" w:line="240" w:lineRule="auto"/>
    </w:pPr>
  </w:style>
  <w:style w:type="character" w:customStyle="1" w:styleId="En-tteCar">
    <w:name w:val="En-tête Car"/>
    <w:basedOn w:val="Policepardfaut"/>
    <w:link w:val="En-tte"/>
    <w:uiPriority w:val="99"/>
    <w:rsid w:val="002362CE"/>
  </w:style>
  <w:style w:type="paragraph" w:styleId="Pieddepage">
    <w:name w:val="footer"/>
    <w:basedOn w:val="Normal"/>
    <w:link w:val="PieddepageCar"/>
    <w:uiPriority w:val="99"/>
    <w:unhideWhenUsed/>
    <w:rsid w:val="002362C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236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382</Words>
  <Characters>2101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Doyen FLSH</dc:creator>
  <cp:lastModifiedBy>Doyen FLSH</cp:lastModifiedBy>
  <cp:revision>3</cp:revision>
  <dcterms:created xsi:type="dcterms:W3CDTF">2013-09-19T09:49:00Z</dcterms:created>
  <dcterms:modified xsi:type="dcterms:W3CDTF">2013-09-19T10:36:00Z</dcterms:modified>
</cp:coreProperties>
</file>